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150"/>
        <w:jc w:val="center"/>
        <w:textAlignment w:val="auto"/>
        <w:rPr>
          <w:rFonts w:hint="default" w:ascii="黑体" w:hAnsi="黑体" w:eastAsia="黑体" w:cs="黑体"/>
          <w:bCs/>
          <w:color w:val="auto"/>
          <w:sz w:val="28"/>
          <w:szCs w:val="28"/>
          <w:lang w:val="en-US" w:eastAsia="zh-CN"/>
        </w:rPr>
      </w:pPr>
      <w:r>
        <w:rPr>
          <w:rFonts w:hint="eastAsia" w:ascii="黑体" w:hAnsi="黑体" w:eastAsia="黑体" w:cs="黑体"/>
          <w:bCs/>
          <w:color w:val="auto"/>
          <w:sz w:val="28"/>
          <w:szCs w:val="28"/>
        </w:rPr>
        <w:drawing>
          <wp:anchor distT="0" distB="0" distL="114300" distR="114300" simplePos="0" relativeHeight="251658240" behindDoc="0" locked="0" layoutInCell="1" allowOverlap="1">
            <wp:simplePos x="0" y="0"/>
            <wp:positionH relativeFrom="page">
              <wp:posOffset>12674600</wp:posOffset>
            </wp:positionH>
            <wp:positionV relativeFrom="topMargin">
              <wp:posOffset>11633200</wp:posOffset>
            </wp:positionV>
            <wp:extent cx="304800" cy="330200"/>
            <wp:effectExtent l="0" t="0" r="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04800" cy="330200"/>
                    </a:xfrm>
                    <a:prstGeom prst="rect">
                      <a:avLst/>
                    </a:prstGeom>
                  </pic:spPr>
                </pic:pic>
              </a:graphicData>
            </a:graphic>
          </wp:anchor>
        </w:drawing>
      </w:r>
      <w:r>
        <w:rPr>
          <w:rFonts w:hint="eastAsia" w:ascii="黑体" w:hAnsi="黑体" w:eastAsia="黑体" w:cs="黑体"/>
          <w:bCs/>
          <w:color w:val="auto"/>
          <w:sz w:val="28"/>
          <w:szCs w:val="28"/>
        </w:rPr>
        <w:t>第</w:t>
      </w:r>
      <w:r>
        <w:rPr>
          <w:rFonts w:hint="eastAsia" w:ascii="黑体" w:hAnsi="黑体" w:eastAsia="黑体" w:cs="黑体"/>
          <w:bCs/>
          <w:color w:val="auto"/>
          <w:sz w:val="28"/>
          <w:szCs w:val="28"/>
          <w:lang w:val="en-US" w:eastAsia="zh-CN"/>
        </w:rPr>
        <w:t>四单元 第一章 人的由来 单元测试题（含答案）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center"/>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时间: 50分钟</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满分: 50分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一、选择题(每题只有一个正确选项，每题1分，共20分)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 提出人类和类人猿的共同祖先是一类古猿这一观点的学者是(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A.罗伯特</w:t>
      </w:r>
      <w:r>
        <w:rPr>
          <w:rFonts w:hint="eastAsia" w:ascii="宋体" w:hAnsi="宋体"/>
          <w:bCs/>
          <w:color w:val="auto"/>
          <w:sz w:val="21"/>
          <w:szCs w:val="21"/>
          <w:lang w:val="en-US" w:eastAsia="zh-CN"/>
        </w:rPr>
        <w:t>.</w:t>
      </w:r>
      <w:r>
        <w:rPr>
          <w:rFonts w:hint="default" w:ascii="宋体" w:hAnsi="宋体"/>
          <w:bCs/>
          <w:color w:val="auto"/>
          <w:sz w:val="21"/>
          <w:szCs w:val="21"/>
          <w:lang w:val="en-US" w:eastAsia="zh-CN"/>
        </w:rPr>
        <w:t>虎克</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 海尔蒙特</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C.达尔文</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D.法布尔</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 在人类起源和发展的漫长历程中，森林古猿下地生活的原因是(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A</w:t>
      </w:r>
      <w:r>
        <w:rPr>
          <w:rFonts w:hint="default" w:ascii="宋体" w:hAnsi="宋体"/>
          <w:bCs/>
          <w:color w:val="auto"/>
          <w:sz w:val="21"/>
          <w:szCs w:val="21"/>
          <w:lang w:val="en-US" w:eastAsia="zh-CN"/>
        </w:rPr>
        <w:t>.其他动物的</w:t>
      </w:r>
      <w:r>
        <w:rPr>
          <w:rFonts w:hint="eastAsia" w:ascii="宋体" w:hAnsi="宋体"/>
          <w:bCs/>
          <w:color w:val="auto"/>
          <w:sz w:val="21"/>
          <w:szCs w:val="21"/>
          <w:lang w:val="en-US" w:eastAsia="zh-CN"/>
        </w:rPr>
        <w:t>入</w:t>
      </w:r>
      <w:r>
        <w:rPr>
          <w:rFonts w:hint="default" w:ascii="宋体" w:hAnsi="宋体"/>
          <w:bCs/>
          <w:color w:val="auto"/>
          <w:sz w:val="21"/>
          <w:szCs w:val="21"/>
          <w:lang w:val="en-US" w:eastAsia="zh-CN"/>
        </w:rPr>
        <w:t>侵</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B.生活环境发生变化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C.为了扩大领地</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D.为了躲避敌害</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3.从古猿到人的进化过程中，最有决定性意义的阶段是(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A.古猿的树栖生活</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B.学会使用和制造工具</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C.古猿从树栖到地面，四肢行走转变为直立行走</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D.产生了语言</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4.古人类能更好地交流和合作是由于(</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A.火的使用</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B.语言的产生和运用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C.工具的使用</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 直立行走</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5. 下列说法中，错误的是(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A.提出人类和类人猿的共同祖先是一类古猿的是达尔文</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B.古人类化石露西是在非洲发现的，露西生活在300万年前</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C.古人类首先用火，接着逐渐制造工具和使用工具</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D.古人类语言的完善是在直立行走之后</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6.下列哪项人体的基本特征不是伴随着直立行走而出现的</w:t>
      </w:r>
      <w:r>
        <w:rPr>
          <w:rFonts w:hint="eastAsia" w:ascii="宋体" w:hAnsi="宋体"/>
          <w:bCs/>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A.后肢增长</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B.骨盆变短增宽</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C.产生了语言</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D.脊柱由弓状变为“S”形</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7.直立行走使古人类能够</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A.将果实从树上摘下来</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B.保护环境，减小对环境的依赖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C.将前肢解放出来，使用工具</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D.扩大活动范围，利于生存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8. 1974年，科学家在非洲发现了300万年前的古人类化石露西，其后又在这一地</w:t>
      </w:r>
      <w:r>
        <w:rPr>
          <w:rFonts w:hint="eastAsia" w:ascii="宋体" w:hAnsi="宋体"/>
          <w:bCs/>
          <w:color w:val="auto"/>
          <w:sz w:val="21"/>
          <w:szCs w:val="21"/>
          <w:lang w:val="en-US" w:eastAsia="zh-CN"/>
        </w:rPr>
        <w:t>域</w:t>
      </w:r>
      <w:r>
        <w:rPr>
          <w:rFonts w:hint="default" w:ascii="宋体" w:hAnsi="宋体"/>
          <w:bCs/>
          <w:color w:val="auto"/>
          <w:sz w:val="21"/>
          <w:szCs w:val="21"/>
          <w:lang w:val="en-US" w:eastAsia="zh-CN"/>
        </w:rPr>
        <w:t>发掘出200万</w:t>
      </w:r>
      <w:r>
        <w:rPr>
          <w:rFonts w:hint="eastAsia" w:ascii="宋体" w:hAnsi="宋体"/>
          <w:bCs/>
          <w:color w:val="auto"/>
          <w:sz w:val="21"/>
          <w:szCs w:val="21"/>
          <w:lang w:val="en-US" w:eastAsia="zh-CN"/>
        </w:rPr>
        <w:t>——</w:t>
      </w:r>
      <w:r>
        <w:rPr>
          <w:rFonts w:hint="default" w:ascii="宋体" w:hAnsi="宋体"/>
          <w:bCs/>
          <w:color w:val="auto"/>
          <w:sz w:val="21"/>
          <w:szCs w:val="21"/>
          <w:lang w:val="en-US" w:eastAsia="zh-CN"/>
        </w:rPr>
        <w:t>300万年前的古人类化石，而其他地区</w:t>
      </w:r>
      <w:r>
        <w:rPr>
          <w:rFonts w:hint="eastAsia" w:ascii="宋体" w:hAnsi="宋体"/>
          <w:bCs/>
          <w:color w:val="auto"/>
          <w:sz w:val="21"/>
          <w:szCs w:val="21"/>
          <w:lang w:val="en-US" w:eastAsia="zh-CN"/>
        </w:rPr>
        <w:t>一</w:t>
      </w:r>
      <w:r>
        <w:rPr>
          <w:rFonts w:hint="default" w:ascii="宋体" w:hAnsi="宋体"/>
          <w:bCs/>
          <w:color w:val="auto"/>
          <w:sz w:val="21"/>
          <w:szCs w:val="21"/>
          <w:lang w:val="en-US" w:eastAsia="zh-CN"/>
        </w:rPr>
        <w:t>直没有发现这么古老的古人类化石。在科学探究过程中，注意区分事实与观点是十分必要的。请你根据上述陈述，判断下列说法中，哪一项是观点</w:t>
      </w:r>
      <w:r>
        <w:rPr>
          <w:rFonts w:hint="eastAsia" w:ascii="宋体" w:hAnsi="宋体"/>
          <w:bCs/>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A.古人类化石露西是在非洲发现的</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B.在非洲发现200万</w:t>
      </w:r>
      <w:r>
        <w:rPr>
          <w:rFonts w:hint="eastAsia" w:ascii="宋体" w:hAnsi="宋体"/>
          <w:bCs/>
          <w:color w:val="auto"/>
          <w:sz w:val="21"/>
          <w:szCs w:val="21"/>
          <w:lang w:val="en-US" w:eastAsia="zh-CN"/>
        </w:rPr>
        <w:t>——</w:t>
      </w:r>
      <w:r>
        <w:rPr>
          <w:rFonts w:hint="default" w:ascii="宋体" w:hAnsi="宋体"/>
          <w:bCs/>
          <w:color w:val="auto"/>
          <w:sz w:val="21"/>
          <w:szCs w:val="21"/>
          <w:lang w:val="en-US" w:eastAsia="zh-CN"/>
        </w:rPr>
        <w:t>00万年前的古人类化石</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C.其他地区直没有发现 200万</w:t>
      </w:r>
      <w:r>
        <w:rPr>
          <w:rFonts w:hint="eastAsia" w:ascii="宋体" w:hAnsi="宋体"/>
          <w:bCs/>
          <w:color w:val="auto"/>
          <w:sz w:val="21"/>
          <w:szCs w:val="21"/>
          <w:lang w:val="en-US" w:eastAsia="zh-CN"/>
        </w:rPr>
        <w:t>——</w:t>
      </w:r>
      <w:r>
        <w:rPr>
          <w:rFonts w:hint="default" w:ascii="宋体" w:hAnsi="宋体"/>
          <w:bCs/>
          <w:color w:val="auto"/>
          <w:sz w:val="21"/>
          <w:szCs w:val="21"/>
          <w:lang w:val="en-US" w:eastAsia="zh-CN"/>
        </w:rPr>
        <w:t>300 万年前的古人类化石</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D</w:t>
      </w:r>
      <w:r>
        <w:rPr>
          <w:rFonts w:hint="default" w:ascii="宋体" w:hAnsi="宋体"/>
          <w:bCs/>
          <w:color w:val="auto"/>
          <w:sz w:val="21"/>
          <w:szCs w:val="21"/>
          <w:lang w:val="en-US" w:eastAsia="zh-CN"/>
        </w:rPr>
        <w:t>. 亚洲的直立人是从非洲迁徒过来的</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9. 现代类人猿和人类的共同祖先是(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A.黑猩猩</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B.猴子</w:t>
      </w:r>
      <w:r>
        <w:rPr>
          <w:rFonts w:hint="eastAsia" w:ascii="宋体" w:hAnsi="宋体"/>
          <w:bCs/>
          <w:color w:val="auto"/>
          <w:sz w:val="21"/>
          <w:szCs w:val="21"/>
          <w:lang w:val="en-US" w:eastAsia="zh-CN"/>
        </w:rPr>
        <w:t xml:space="preserve">     C.</w:t>
      </w:r>
      <w:r>
        <w:rPr>
          <w:rFonts w:hint="default" w:ascii="宋体" w:hAnsi="宋体"/>
          <w:bCs/>
          <w:color w:val="auto"/>
          <w:sz w:val="21"/>
          <w:szCs w:val="21"/>
          <w:lang w:val="en-US" w:eastAsia="zh-CN"/>
        </w:rPr>
        <w:t>森林</w:t>
      </w:r>
      <w:r>
        <w:rPr>
          <w:rFonts w:hint="eastAsia" w:ascii="宋体" w:hAnsi="宋体"/>
          <w:bCs/>
          <w:color w:val="auto"/>
          <w:sz w:val="21"/>
          <w:szCs w:val="21"/>
          <w:lang w:val="en-US" w:eastAsia="zh-CN"/>
        </w:rPr>
        <w:t xml:space="preserve">古猿      </w:t>
      </w:r>
      <w:r>
        <w:rPr>
          <w:rFonts w:hint="default" w:ascii="宋体" w:hAnsi="宋体"/>
          <w:bCs/>
          <w:color w:val="auto"/>
          <w:sz w:val="21"/>
          <w:szCs w:val="21"/>
          <w:lang w:val="en-US" w:eastAsia="zh-CN"/>
        </w:rPr>
        <w:t>D以上都不是</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10. 下列人类与类人猿的关系中，错误的是(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A.类人猿与人类都起源于森林古猿</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B.类人猿与人类的亲缘关系最近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C.类人猿是人类的祖先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 两者发生分化的主要原因是各自生活的环境条件不同</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11. 下列关于森林古猿、类人猿和北京猿人的叙述，不正确的是(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①人类起源于类人猿②森林古猿是指种类庞杂的化石猿类③森林吉猿最早发现于</w:t>
      </w:r>
      <w:r>
        <w:rPr>
          <w:rFonts w:hint="eastAsia" w:ascii="宋体" w:hAnsi="宋体"/>
          <w:bCs/>
          <w:color w:val="auto"/>
          <w:sz w:val="21"/>
          <w:szCs w:val="21"/>
          <w:lang w:val="en-US" w:eastAsia="zh-CN"/>
        </w:rPr>
        <w:t>亚、</w:t>
      </w:r>
      <w:r>
        <w:rPr>
          <w:rFonts w:hint="default" w:ascii="宋体" w:hAnsi="宋体"/>
          <w:bCs/>
          <w:color w:val="auto"/>
          <w:sz w:val="21"/>
          <w:szCs w:val="21"/>
          <w:lang w:val="en-US" w:eastAsia="zh-CN"/>
        </w:rPr>
        <w:t>欧、非的广大地区④人类起源于与人类相似的大</w:t>
      </w:r>
      <w:r>
        <w:rPr>
          <w:rFonts w:hint="eastAsia" w:ascii="宋体" w:hAnsi="宋体"/>
          <w:bCs/>
          <w:color w:val="auto"/>
          <w:sz w:val="21"/>
          <w:szCs w:val="21"/>
          <w:lang w:val="en-US" w:eastAsia="zh-CN"/>
        </w:rPr>
        <w:t>猩</w:t>
      </w:r>
      <w:r>
        <w:rPr>
          <w:rFonts w:hint="default" w:ascii="宋体" w:hAnsi="宋体"/>
          <w:bCs/>
          <w:color w:val="auto"/>
          <w:sz w:val="21"/>
          <w:szCs w:val="21"/>
          <w:lang w:val="en-US" w:eastAsia="zh-CN"/>
        </w:rPr>
        <w:t>猩⑤北京猿人学会了用火⑥森林古猿、类人猿和北京猿人都是人类的祖先⑦人类和类人猿共同起源于森林</w:t>
      </w:r>
      <w:r>
        <w:rPr>
          <w:rFonts w:hint="eastAsia" w:ascii="宋体" w:hAnsi="宋体"/>
          <w:bCs/>
          <w:color w:val="auto"/>
          <w:sz w:val="21"/>
          <w:szCs w:val="21"/>
          <w:lang w:val="en-US" w:eastAsia="zh-CN"/>
        </w:rPr>
        <w:t>古</w:t>
      </w:r>
      <w:r>
        <w:rPr>
          <w:rFonts w:hint="default" w:ascii="宋体" w:hAnsi="宋体"/>
          <w:bCs/>
          <w:color w:val="auto"/>
          <w:sz w:val="21"/>
          <w:szCs w:val="21"/>
          <w:lang w:val="en-US" w:eastAsia="zh-CN"/>
        </w:rPr>
        <w:t>猿</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A.①④⑥</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B.①②④⑥⑦</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C.①③④⑥</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D.①②③④⑤⑥⑦</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12. 英国</w:t>
      </w:r>
      <w:r>
        <w:rPr>
          <w:rFonts w:hint="eastAsia" w:ascii="宋体" w:hAnsi="宋体"/>
          <w:bCs/>
          <w:color w:val="auto"/>
          <w:sz w:val="21"/>
          <w:szCs w:val="21"/>
          <w:lang w:val="en-US" w:eastAsia="zh-CN"/>
        </w:rPr>
        <w:t>一</w:t>
      </w:r>
      <w:r>
        <w:rPr>
          <w:rFonts w:hint="default" w:ascii="宋体" w:hAnsi="宋体"/>
          <w:bCs/>
          <w:color w:val="auto"/>
          <w:sz w:val="21"/>
          <w:szCs w:val="21"/>
          <w:lang w:val="en-US" w:eastAsia="zh-CN"/>
        </w:rPr>
        <w:t>名父亲18年坚持为女儿拍“每日一照”，演绎了天下父母大爱，也记录了“女大十八变，越变越好看”的过程。与“女大十八变”直接相关的器官和物质是(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A.卵巢，生长激素</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B.子宫，月经</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C.卵巢，雌性激素</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 子宫，雌性激素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13.女性的卵巢和输卵管通常被称作子宫的附件。下列说法正确的是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 卵巢是女性生殖系统的附属器官，摘除后不影响第二性征</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B.卵巢是女性的性腺，能产生卵细胞，分泌雌性激素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 月经在子宫内周期性形成，与卵巢的功能无关</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D.卵巢作为子宫的附件，表明子宫是女性的主要生殖器官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14.人类产生生殖细胞的器官是(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A.子宫和阴囊</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B.卵巢和睾丸</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 卵巢和精囊腺</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D.输精管和输卵管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15. 下列有关人的生殖和发育的叙述中，不正确的是(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A.受精作用发生在女性输卵管里</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 卵巢能产生卵细胞和分泌雌性激素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C.子宫是女性最主要的生殖器官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D.胎儿通过胎盘和脐带与母体完成物质交换</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16.“试管婴儿之父”</w:t>
      </w:r>
      <w:r>
        <w:rPr>
          <w:rFonts w:hint="eastAsia" w:ascii="宋体" w:hAnsi="宋体"/>
          <w:bCs/>
          <w:color w:val="auto"/>
          <w:sz w:val="21"/>
          <w:szCs w:val="21"/>
          <w:lang w:val="en-US" w:eastAsia="zh-CN"/>
        </w:rPr>
        <w:t>——</w:t>
      </w:r>
      <w:r>
        <w:rPr>
          <w:rFonts w:hint="default" w:ascii="宋体" w:hAnsi="宋体"/>
          <w:bCs/>
          <w:color w:val="auto"/>
          <w:sz w:val="21"/>
          <w:szCs w:val="21"/>
          <w:lang w:val="en-US" w:eastAsia="zh-CN"/>
        </w:rPr>
        <w:t xml:space="preserve"> 英国人罗伯特.爱德华兹曾获得2010年诺贝尔生理学或医学奖。“试管婴儿”的受精部位和胚胎发育的主要场所依次为(</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A.输卵管、子宫</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B.子宫、子宫</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 试管、子宫</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D.试管、试管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17.以下各项不利于消除频繁遗精的是</w:t>
      </w:r>
      <w:r>
        <w:rPr>
          <w:rFonts w:hint="eastAsia" w:ascii="宋体" w:hAnsi="宋体"/>
          <w:bCs/>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A.积极参加户外体育活动</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B.集中精力学习，进行益智娱乐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C.注意清洁，不穿过紧的内裤</w:t>
      </w:r>
      <w:r>
        <w:rPr>
          <w:rFonts w:hint="eastAsia" w:ascii="宋体" w:hAnsi="宋体"/>
          <w:bCs/>
          <w:color w:val="auto"/>
          <w:sz w:val="21"/>
          <w:szCs w:val="21"/>
          <w:lang w:val="en-US" w:eastAsia="zh-CN"/>
        </w:rPr>
        <w:t xml:space="preserve">       D</w:t>
      </w:r>
      <w:r>
        <w:rPr>
          <w:rFonts w:hint="default" w:ascii="宋体" w:hAnsi="宋体"/>
          <w:bCs/>
          <w:color w:val="auto"/>
          <w:sz w:val="21"/>
          <w:szCs w:val="21"/>
          <w:lang w:val="en-US" w:eastAsia="zh-CN"/>
        </w:rPr>
        <w:t>. 晚睡晚起</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18.下列各项中不属于青春期发育特点的是(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A.身高迅速增长</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B.身体迅速长胖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 出现第二性征</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 神经系统的调节功能增强</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19.如果你对班上的某位异性同学产生好感，应有的健康心态是(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A.希望得到老师的理解，但我会因此放弃学习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 永远是我个人的秘密，谁也不能知道</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C集中精力，努力学习，积极参加各种文体活动，同学间相互帮助，与师长密切交流</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D.断绝与异性的</w:t>
      </w:r>
      <w:r>
        <w:rPr>
          <w:rFonts w:hint="eastAsia" w:ascii="宋体" w:hAnsi="宋体"/>
          <w:bCs/>
          <w:color w:val="auto"/>
          <w:sz w:val="21"/>
          <w:szCs w:val="21"/>
          <w:lang w:val="en-US" w:eastAsia="zh-CN"/>
        </w:rPr>
        <w:t>一</w:t>
      </w:r>
      <w:r>
        <w:rPr>
          <w:rFonts w:hint="default" w:ascii="宋体" w:hAnsi="宋体"/>
          <w:bCs/>
          <w:color w:val="auto"/>
          <w:sz w:val="21"/>
          <w:szCs w:val="21"/>
          <w:lang w:val="en-US" w:eastAsia="zh-CN"/>
        </w:rPr>
        <w:t>切往来</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20.女性在月经期应注意</w:t>
      </w:r>
      <w:r>
        <w:rPr>
          <w:rFonts w:hint="eastAsia" w:ascii="宋体" w:hAnsi="宋体"/>
          <w:bCs/>
          <w:color w:val="auto"/>
          <w:sz w:val="21"/>
          <w:szCs w:val="21"/>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①避免着凉②保持心情舒畅，情绪稳定③每天要用温水清洗外阴部，使用的毛中和盆要清洁④要有足够的睡眠和休息⑤进行适当的运动，但要避免剧烈运动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A.①②③</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B.②③④⑤</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C.①②③④⑤</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D.①②③⑤</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二、非选择题(每空1分，共30分)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21. (11分)我们每个人是怎样来到这个世上的呢?下图是女性生殖系统结构示意图，请据图回答问题。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drawing>
          <wp:inline distT="0" distB="0" distL="114300" distR="114300">
            <wp:extent cx="1838325" cy="1028700"/>
            <wp:effectExtent l="0" t="0" r="952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1838325" cy="10287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产生卵细胞。</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(2)卵细胞与精子在[</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中结合形成受精卵。</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 xml:space="preserve">(3)受精卵不断进行细胞分裂，逐渐发育成胚泡，胚泡缓慢移动，最终附着在[ </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，好比一粒种子落到了土壤中，这是</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的开始。</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(4)胚泡中的细胞继续分裂和分化，逐渐发育成胎儿，通过胎盘、脐带与母体发生物质和气体交换，从母体获得所需要的</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 xml:space="preserve"> ，排出</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等废物。</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(5)</w:t>
      </w:r>
      <w:r>
        <w:rPr>
          <w:rFonts w:hint="eastAsia" w:ascii="宋体" w:hAnsi="宋体"/>
          <w:bCs/>
          <w:color w:val="auto"/>
          <w:sz w:val="21"/>
          <w:szCs w:val="21"/>
          <w:lang w:val="en-US" w:eastAsia="zh-CN"/>
        </w:rPr>
        <w:t>一</w:t>
      </w:r>
      <w:r>
        <w:rPr>
          <w:rFonts w:hint="default" w:ascii="宋体" w:hAnsi="宋体"/>
          <w:bCs/>
          <w:color w:val="auto"/>
          <w:sz w:val="21"/>
          <w:szCs w:val="21"/>
          <w:lang w:val="en-US" w:eastAsia="zh-CN"/>
        </w:rPr>
        <w:t>般来说，从形成受精卵开始到第</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周时，胎儿就发育成熟了，成熟的胎儿和胎盘从母体的</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产出， 这个过程叫作</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 xml:space="preserve">(6)下列关于胎儿排出二氧化碳等废物的途径，正确的是( </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A.胎儿→胎盘→脐带→母体</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B. 胎儿→脐带→胎盘→母体</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C.脐带→胎盘→胎儿→母体</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D. 胎盘→脐带→胎儿→母体</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(7)睾丸和卵巢分别是男性和女性的主要生殖器官。下列关于两者共同点的描述，正确的是(</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①都属于第二性征②都能产生生殖细胞 ③都能分泌性激素 ④产生生殖细胞的活动都有周期性⑤都能输送生殖细胞</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A.①②④</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B.②③</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C.①②③</w:t>
      </w:r>
      <w:r>
        <w:rPr>
          <w:rFonts w:hint="eastAsia" w:ascii="宋体" w:hAnsi="宋体"/>
          <w:bCs/>
          <w:color w:val="auto"/>
          <w:sz w:val="21"/>
          <w:szCs w:val="21"/>
          <w:lang w:val="en-US" w:eastAsia="zh-CN"/>
        </w:rPr>
        <w:t xml:space="preserve">      </w:t>
      </w:r>
      <w:r>
        <w:rPr>
          <w:rFonts w:hint="default" w:ascii="宋体" w:hAnsi="宋体"/>
          <w:bCs/>
          <w:color w:val="auto"/>
          <w:sz w:val="21"/>
          <w:szCs w:val="21"/>
          <w:lang w:val="en-US" w:eastAsia="zh-CN"/>
        </w:rPr>
        <w:t>D.①②③⑤</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22. (5分)如图为人类和类人猿的骨骼图，请据图回答下列问题。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(1)从图可以看出，人类与类人猿的骨骼很相似，这说明人类与类人猿有共同的</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(2)从行走方式看，类人</w:t>
      </w:r>
      <w:r>
        <w:rPr>
          <w:rFonts w:hint="eastAsia" w:ascii="宋体" w:hAnsi="宋体"/>
          <w:bCs/>
          <w:color w:val="auto"/>
          <w:sz w:val="21"/>
          <w:szCs w:val="21"/>
          <w:lang w:val="en-US" w:eastAsia="zh-CN"/>
        </w:rPr>
        <w:t>猿</w:t>
      </w:r>
      <w:r>
        <w:rPr>
          <w:rFonts w:hint="default" w:ascii="宋体" w:hAnsi="宋体"/>
          <w:bCs/>
          <w:color w:val="auto"/>
          <w:sz w:val="21"/>
          <w:szCs w:val="21"/>
          <w:lang w:val="en-US" w:eastAsia="zh-CN"/>
        </w:rPr>
        <w:t>的行走为</w:t>
      </w:r>
      <w:r>
        <w:rPr>
          <w:rFonts w:hint="eastAsia" w:ascii="宋体" w:hAnsi="宋体"/>
          <w:bCs/>
          <w:color w:val="auto"/>
          <w:sz w:val="21"/>
          <w:szCs w:val="21"/>
          <w:lang w:val="en-US" w:eastAsia="zh-CN"/>
        </w:rPr>
        <w:t>臂</w:t>
      </w:r>
      <w:r>
        <w:rPr>
          <w:rFonts w:hint="default" w:ascii="宋体" w:hAnsi="宋体"/>
          <w:bCs/>
          <w:color w:val="auto"/>
          <w:sz w:val="21"/>
          <w:szCs w:val="21"/>
          <w:lang w:val="en-US" w:eastAsia="zh-CN"/>
        </w:rPr>
        <w:t>行，而人类为</w:t>
      </w:r>
      <w:r>
        <w:rPr>
          <w:rFonts w:hint="eastAsia" w:ascii="宋体" w:hAnsi="宋体"/>
          <w:bCs/>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(2)从</w:t>
      </w:r>
      <w:r>
        <w:rPr>
          <w:rFonts w:hint="eastAsia" w:ascii="宋体" w:hAnsi="宋体"/>
          <w:bCs/>
          <w:color w:val="auto"/>
          <w:sz w:val="21"/>
          <w:szCs w:val="21"/>
          <w:lang w:val="en-US" w:eastAsia="zh-CN"/>
        </w:rPr>
        <w:t>骨骼看</w:t>
      </w:r>
      <w:r>
        <w:rPr>
          <w:rFonts w:hint="default" w:ascii="宋体" w:hAnsi="宋体"/>
          <w:bCs/>
          <w:color w:val="auto"/>
          <w:sz w:val="21"/>
          <w:szCs w:val="21"/>
          <w:lang w:val="en-US" w:eastAsia="zh-CN"/>
        </w:rPr>
        <w:t>，</w:t>
      </w:r>
      <w:r>
        <w:rPr>
          <w:rFonts w:hint="eastAsia" w:ascii="宋体" w:hAnsi="宋体"/>
          <w:bCs/>
          <w:color w:val="auto"/>
          <w:sz w:val="21"/>
          <w:szCs w:val="21"/>
          <w:lang w:val="en-US" w:eastAsia="zh-CN"/>
        </w:rPr>
        <w:t>类人猿的上肢</w:t>
      </w:r>
      <w:r>
        <w:rPr>
          <w:rFonts w:hint="default" w:ascii="宋体" w:hAnsi="宋体"/>
          <w:bCs/>
          <w:color w:val="auto"/>
          <w:sz w:val="21"/>
          <w:szCs w:val="21"/>
          <w:lang w:val="en-US" w:eastAsia="zh-CN"/>
        </w:rPr>
        <w:t>明</w:t>
      </w:r>
      <w:r>
        <w:rPr>
          <w:rFonts w:hint="eastAsia" w:ascii="宋体" w:hAnsi="宋体"/>
          <w:bCs/>
          <w:color w:val="auto"/>
          <w:sz w:val="21"/>
          <w:szCs w:val="21"/>
          <w:lang w:val="en-US" w:eastAsia="zh-CN"/>
        </w:rPr>
        <w:t>显</w:t>
      </w:r>
      <w:r>
        <w:rPr>
          <w:rFonts w:hint="default" w:ascii="宋体" w:hAnsi="宋体"/>
          <w:bCs/>
          <w:color w:val="auto"/>
          <w:sz w:val="21"/>
          <w:szCs w:val="21"/>
          <w:lang w:val="en-US" w:eastAsia="zh-CN"/>
        </w:rPr>
        <w:t>比下</w:t>
      </w:r>
      <w:r>
        <w:rPr>
          <w:rFonts w:hint="eastAsia" w:ascii="宋体" w:hAnsi="宋体"/>
          <w:bCs/>
          <w:color w:val="auto"/>
          <w:sz w:val="21"/>
          <w:szCs w:val="21"/>
          <w:lang w:val="en-US" w:eastAsia="zh-CN"/>
        </w:rPr>
        <w:t>肢</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r>
        <w:rPr>
          <w:rFonts w:hint="eastAsia" w:ascii="宋体" w:hAnsi="宋体"/>
          <w:bCs/>
          <w:color w:val="auto"/>
          <w:sz w:val="21"/>
          <w:szCs w:val="21"/>
          <w:lang w:val="en-US" w:eastAsia="zh-CN"/>
        </w:rPr>
        <w:t>填</w:t>
      </w:r>
      <w:r>
        <w:rPr>
          <w:rFonts w:hint="default" w:ascii="宋体" w:hAnsi="宋体"/>
          <w:bCs/>
          <w:color w:val="auto"/>
          <w:sz w:val="21"/>
          <w:szCs w:val="21"/>
          <w:lang w:val="en-US" w:eastAsia="zh-CN"/>
        </w:rPr>
        <w:t>“长”</w:t>
      </w:r>
      <w:r>
        <w:rPr>
          <w:rFonts w:hint="eastAsia" w:ascii="宋体" w:hAnsi="宋体"/>
          <w:bCs/>
          <w:color w:val="auto"/>
          <w:sz w:val="21"/>
          <w:szCs w:val="21"/>
          <w:lang w:val="en-US" w:eastAsia="zh-CN"/>
        </w:rPr>
        <w:t>或</w:t>
      </w:r>
      <w:r>
        <w:rPr>
          <w:rFonts w:hint="default" w:ascii="宋体" w:hAnsi="宋体"/>
          <w:bCs/>
          <w:color w:val="auto"/>
          <w:sz w:val="21"/>
          <w:szCs w:val="21"/>
          <w:lang w:val="en-US" w:eastAsia="zh-CN"/>
        </w:rPr>
        <w:t>“</w:t>
      </w:r>
      <w:r>
        <w:rPr>
          <w:rFonts w:hint="eastAsia" w:ascii="宋体" w:hAnsi="宋体"/>
          <w:bCs/>
          <w:color w:val="auto"/>
          <w:sz w:val="21"/>
          <w:szCs w:val="21"/>
          <w:lang w:val="en-US" w:eastAsia="zh-CN"/>
        </w:rPr>
        <w:t>短</w:t>
      </w:r>
      <w:r>
        <w:rPr>
          <w:rFonts w:hint="default" w:ascii="宋体" w:hAnsi="宋体"/>
          <w:bCs/>
          <w:color w:val="auto"/>
          <w:sz w:val="21"/>
          <w:szCs w:val="21"/>
          <w:lang w:val="en-US" w:eastAsia="zh-CN"/>
        </w:rPr>
        <w:t>”)，而人的上肢比下</w:t>
      </w:r>
      <w:r>
        <w:rPr>
          <w:rFonts w:hint="eastAsia" w:ascii="宋体" w:hAnsi="宋体"/>
          <w:bCs/>
          <w:color w:val="auto"/>
          <w:sz w:val="21"/>
          <w:szCs w:val="21"/>
          <w:lang w:val="en-US" w:eastAsia="zh-CN"/>
        </w:rPr>
        <w:t>肢</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(填“长"或“短”)。</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(4) 从头骨看，人的头骨脑容量</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drawing>
          <wp:inline distT="0" distB="0" distL="114300" distR="114300">
            <wp:extent cx="1104900" cy="11430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stretch>
                      <a:fillRect/>
                    </a:stretch>
                  </pic:blipFill>
                  <pic:spPr>
                    <a:xfrm>
                      <a:off x="0" y="0"/>
                      <a:ext cx="1104900" cy="11430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23. (10分)下图是男女些生殖器官的发育趋势图，请据图回答:</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drawing>
          <wp:inline distT="0" distB="0" distL="114300" distR="114300">
            <wp:extent cx="2419350" cy="19050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a:stretch>
                      <a:fillRect/>
                    </a:stretch>
                  </pic:blipFill>
                  <pic:spPr>
                    <a:xfrm>
                      <a:off x="0" y="0"/>
                      <a:ext cx="2419350" cy="19050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 生殖器官发育的主要时期大约从</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周岁到</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周岁，这一时期被称为青春期。生殖器官发育的主要原因是这一时期内</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和</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分泌的性激素， 能刺激生殖器官的发育。</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(2)图中可以看出，生殖器官的发育表现为</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性发育早于</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性; 图中还可以看出，童年期生殖器官的发育特点是</w:t>
      </w:r>
      <w:r>
        <w:rPr>
          <w:rFonts w:hint="eastAsia" w:ascii="宋体" w:hAnsi="宋体"/>
          <w:bCs/>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(3) 在生殖器官发育的同时，人的形态也迅速发育，主要表现在</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迅速增长，</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迅速增加，</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出现。</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24. (4 分) 1929年，中国古人类学家裴文中首次发现了完整的、距今50万年的北京人头盖骨。1941年，随着太平洋战争爆发，北京人头盖骨在二战中下落不明。北京人头盖骨的遗失是人类考古学历史上的“世界奇案”之一。但近日，据二战时美国海军陆战队士兵理查.德鲍恩老人的回忆，提供了北京人头盖骨可能理藏在中国秦皇岛某地的一个停车场下的新线索。</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(1)材料中的头骨化石为研究人类的进化提供了</w:t>
      </w:r>
      <w:r>
        <w:rPr>
          <w:rFonts w:hint="eastAsia" w:ascii="宋体" w:hAnsi="宋体"/>
          <w:bCs/>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(2)下图为现代类人猿和人类的头骨。请你据图比较，判断甲是</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的头骨，你判断的依是</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default" w:ascii="宋体" w:hAnsi="宋体"/>
          <w:bCs/>
          <w:color w:val="auto"/>
          <w:sz w:val="21"/>
          <w:szCs w:val="21"/>
          <w:lang w:val="en-US" w:eastAsia="zh-CN"/>
        </w:rPr>
        <w:t>(3)人类进化四个阶段中，最关键的阶段是</w:t>
      </w:r>
      <w:r>
        <w:rPr>
          <w:rFonts w:hint="eastAsia" w:ascii="宋体" w:hAnsi="宋体"/>
          <w:bCs/>
          <w:color w:val="auto"/>
          <w:sz w:val="21"/>
          <w:szCs w:val="21"/>
          <w:u w:val="single"/>
          <w:lang w:val="en-US" w:eastAsia="zh-CN"/>
        </w:rPr>
        <w:t xml:space="preserve">                 </w:t>
      </w:r>
      <w:r>
        <w:rPr>
          <w:rFonts w:hint="default" w:ascii="宋体" w:hAnsi="宋体"/>
          <w:bCs/>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drawing>
          <wp:inline distT="0" distB="0" distL="114300" distR="114300">
            <wp:extent cx="2190750" cy="733425"/>
            <wp:effectExtent l="0" t="0" r="0" b="952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2190750" cy="7334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center"/>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参考答案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一、1.C2.B3.C4.B5.C6.C7.C8.D9.C10.C11.A12.C13.B14.B15.C16.C17.D18.B19.C20.C</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二、21.（1）2，卵巢</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（2）1，输卵管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（3）3，子宫内膜，怀孕</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营养物质和氧，二氧化碳</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38，阴道，分娩</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B</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B</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（1）祖先</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直立行走</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长，短</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大</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（1）10，20，睾丸，卵巢</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女，男，缓慢</w:t>
      </w:r>
    </w:p>
    <w:p>
      <w:pPr>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pPr>
      <w:r>
        <w:rPr>
          <w:rFonts w:hint="eastAsia" w:ascii="宋体" w:hAnsi="宋体"/>
          <w:bCs/>
          <w:color w:val="auto"/>
          <w:sz w:val="21"/>
          <w:szCs w:val="21"/>
          <w:lang w:val="en-US" w:eastAsia="zh-CN"/>
        </w:rPr>
        <w:t>身高，体重，第二性征</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（1）直接证据</w: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人类，脑容量大</w:t>
      </w:r>
    </w:p>
    <w:p>
      <w:pPr>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bCs/>
          <w:color w:val="auto"/>
          <w:sz w:val="21"/>
          <w:szCs w:val="21"/>
          <w:lang w:val="en-US" w:eastAsia="zh-CN"/>
        </w:rPr>
        <w:sectPr>
          <w:headerReference r:id="rId3" w:type="default"/>
          <w:footerReference r:id="rId4" w:type="default"/>
          <w:pgSz w:w="20809" w:h="14685" w:orient="landscape"/>
          <w:pgMar w:top="1800" w:right="1440" w:bottom="1800" w:left="1440" w:header="851" w:footer="992" w:gutter="0"/>
          <w:pgNumType w:fmt="decimal"/>
          <w:cols w:equalWidth="0" w:num="2">
            <w:col w:w="8752" w:space="425"/>
            <w:col w:w="8752"/>
          </w:cols>
          <w:docGrid w:type="lines" w:linePitch="312" w:charSpace="0"/>
        </w:sectPr>
      </w:pPr>
      <w:r>
        <w:rPr>
          <w:rFonts w:hint="eastAsia" w:ascii="宋体" w:hAnsi="宋体"/>
          <w:bCs/>
          <w:color w:val="auto"/>
          <w:sz w:val="21"/>
          <w:szCs w:val="21"/>
          <w:lang w:val="en-US" w:eastAsia="zh-CN"/>
        </w:rPr>
        <w:t>直立人</w:t>
      </w:r>
    </w:p>
    <w:p>
      <w:bookmarkStart w:id="0" w:name="_GoBack"/>
      <w:bookmarkEnd w:id="0"/>
    </w:p>
    <w:sectPr>
      <w:pgSz w:w="20809"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217B09"/>
    <w:multiLevelType w:val="singleLevel"/>
    <w:tmpl w:val="93217B09"/>
    <w:lvl w:ilvl="0" w:tentative="0">
      <w:start w:val="2"/>
      <w:numFmt w:val="decimal"/>
      <w:suff w:val="nothing"/>
      <w:lvlText w:val="（%1）"/>
      <w:lvlJc w:val="left"/>
    </w:lvl>
  </w:abstractNum>
  <w:abstractNum w:abstractNumId="1">
    <w:nsid w:val="E29110B7"/>
    <w:multiLevelType w:val="singleLevel"/>
    <w:tmpl w:val="E29110B7"/>
    <w:lvl w:ilvl="0" w:tentative="0">
      <w:start w:val="2"/>
      <w:numFmt w:val="decimal"/>
      <w:suff w:val="nothing"/>
      <w:lvlText w:val="（%1）"/>
      <w:lvlJc w:val="left"/>
    </w:lvl>
  </w:abstractNum>
  <w:abstractNum w:abstractNumId="2">
    <w:nsid w:val="00AB855B"/>
    <w:multiLevelType w:val="singleLevel"/>
    <w:tmpl w:val="00AB855B"/>
    <w:lvl w:ilvl="0" w:tentative="0">
      <w:start w:val="2"/>
      <w:numFmt w:val="decimal"/>
      <w:suff w:val="nothing"/>
      <w:lvlText w:val="（%1）"/>
      <w:lvlJc w:val="left"/>
    </w:lvl>
  </w:abstractNum>
  <w:abstractNum w:abstractNumId="3">
    <w:nsid w:val="4C2D6304"/>
    <w:multiLevelType w:val="singleLevel"/>
    <w:tmpl w:val="4C2D6304"/>
    <w:lvl w:ilvl="0" w:tentative="0">
      <w:start w:val="22"/>
      <w:numFmt w:val="decimal"/>
      <w:lvlText w:val="%1."/>
      <w:lvlJc w:val="left"/>
      <w:pPr>
        <w:tabs>
          <w:tab w:val="left" w:pos="312"/>
        </w:tabs>
      </w:pPr>
    </w:lvl>
  </w:abstractNum>
  <w:abstractNum w:abstractNumId="4">
    <w:nsid w:val="7472F41D"/>
    <w:multiLevelType w:val="singleLevel"/>
    <w:tmpl w:val="7472F41D"/>
    <w:lvl w:ilvl="0" w:tentative="0">
      <w:start w:val="4"/>
      <w:numFmt w:val="decimal"/>
      <w:suff w:val="nothing"/>
      <w:lvlText w:val="（%1）"/>
      <w:lvlJc w:val="left"/>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8BA40B4"/>
    <w:rsid w:val="2867731C"/>
    <w:rsid w:val="2F1E47B2"/>
    <w:rsid w:val="7AA12806"/>
    <w:rsid w:val="7BC9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5FCC"/>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3797</Words>
  <Characters>3994</Characters>
  <Lines>0</Lines>
  <Paragraphs>0</Paragraphs>
  <TotalTime>0</TotalTime>
  <ScaleCrop>false</ScaleCrop>
  <LinksUpToDate>false</LinksUpToDate>
  <CharactersWithSpaces>4825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2020-04-06T06:30:00Z</dcterms:created>
  <dc:creator>试飞1414760067</dc:creator>
  <cp:lastModifiedBy>Administrator</cp:lastModifiedBy>
  <dcterms:modified xsi:type="dcterms:W3CDTF">2022-03-31T12:25:39Z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